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17" w:rsidRPr="005D202D" w:rsidRDefault="002F4A1B">
      <w:pPr>
        <w:spacing w:after="0"/>
        <w:jc w:val="right"/>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УТВЕРЖДАЮ</w:t>
      </w:r>
    </w:p>
    <w:p w:rsidR="005D202D" w:rsidRPr="005D202D" w:rsidRDefault="000D4C14">
      <w:pPr>
        <w:spacing w:after="0"/>
        <w:jc w:val="right"/>
        <w:rPr>
          <w:rFonts w:cs="Times New Roman"/>
          <w:sz w:val="23"/>
          <w:szCs w:val="23"/>
        </w:rPr>
      </w:pPr>
      <w:r>
        <w:rPr>
          <w:rFonts w:cs="Times New Roman"/>
          <w:sz w:val="23"/>
          <w:szCs w:val="23"/>
        </w:rPr>
        <w:t>Директор</w:t>
      </w:r>
    </w:p>
    <w:p w:rsidR="00E52717" w:rsidRPr="005D202D" w:rsidRDefault="005D202D">
      <w:pPr>
        <w:spacing w:after="0"/>
        <w:jc w:val="right"/>
        <w:rPr>
          <w:rFonts w:ascii="Times New Roman" w:eastAsia="Times New Roman" w:hAnsi="Times New Roman" w:cs="Times New Roman"/>
          <w:sz w:val="24"/>
          <w:szCs w:val="24"/>
        </w:rPr>
      </w:pPr>
      <w:r w:rsidRPr="005D202D">
        <w:rPr>
          <w:rFonts w:cs="Times New Roman"/>
          <w:sz w:val="23"/>
          <w:szCs w:val="23"/>
        </w:rPr>
        <w:t>ООО «</w:t>
      </w:r>
      <w:proofErr w:type="spellStart"/>
      <w:r w:rsidR="000D4C14">
        <w:rPr>
          <w:rFonts w:cs="Times New Roman"/>
          <w:sz w:val="23"/>
          <w:szCs w:val="23"/>
        </w:rPr>
        <w:t>Синбирск-Плюс</w:t>
      </w:r>
      <w:proofErr w:type="spellEnd"/>
      <w:r w:rsidRPr="005D202D">
        <w:rPr>
          <w:rFonts w:cs="Times New Roman"/>
          <w:sz w:val="23"/>
          <w:szCs w:val="23"/>
        </w:rPr>
        <w:t>»</w:t>
      </w:r>
    </w:p>
    <w:p w:rsidR="005D202D" w:rsidRPr="005D202D" w:rsidRDefault="000D4C14">
      <w:pPr>
        <w:spacing w:after="0"/>
        <w:jc w:val="right"/>
        <w:rPr>
          <w:rFonts w:ascii="Times New Roman" w:eastAsia="Times New Roman" w:hAnsi="Times New Roman" w:cs="Times New Roman"/>
          <w:sz w:val="24"/>
          <w:szCs w:val="24"/>
        </w:rPr>
      </w:pPr>
      <w:proofErr w:type="spellStart"/>
      <w:r>
        <w:rPr>
          <w:rFonts w:cs="Times New Roman"/>
          <w:sz w:val="23"/>
          <w:szCs w:val="23"/>
        </w:rPr>
        <w:t>Шабаль</w:t>
      </w:r>
      <w:proofErr w:type="spellEnd"/>
      <w:r>
        <w:rPr>
          <w:rFonts w:cs="Times New Roman"/>
          <w:sz w:val="23"/>
          <w:szCs w:val="23"/>
        </w:rPr>
        <w:t xml:space="preserve"> С.В.</w:t>
      </w:r>
    </w:p>
    <w:p w:rsidR="00E52717" w:rsidRPr="005D202D" w:rsidRDefault="002F4A1B">
      <w:pPr>
        <w:spacing w:after="0"/>
        <w:jc w:val="right"/>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«___» _________ 20__ г.</w:t>
      </w: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2F4A1B">
      <w:pPr>
        <w:spacing w:after="0"/>
        <w:jc w:val="center"/>
        <w:rPr>
          <w:rFonts w:ascii="Times New Roman" w:eastAsia="Times New Roman" w:hAnsi="Times New Roman" w:cs="Times New Roman"/>
          <w:sz w:val="44"/>
          <w:szCs w:val="44"/>
        </w:rPr>
      </w:pPr>
      <w:r w:rsidRPr="005D202D">
        <w:rPr>
          <w:rFonts w:ascii="Times New Roman" w:eastAsia="Times New Roman" w:hAnsi="Times New Roman" w:cs="Times New Roman"/>
          <w:sz w:val="44"/>
          <w:szCs w:val="44"/>
        </w:rPr>
        <w:t>ПОЛИТИКА</w:t>
      </w:r>
    </w:p>
    <w:p w:rsidR="00E52717" w:rsidRPr="005D202D" w:rsidRDefault="002F4A1B">
      <w:pPr>
        <w:spacing w:after="0"/>
        <w:jc w:val="center"/>
        <w:rPr>
          <w:rFonts w:ascii="Times New Roman" w:eastAsia="Times New Roman" w:hAnsi="Times New Roman" w:cs="Times New Roman"/>
          <w:sz w:val="44"/>
          <w:szCs w:val="44"/>
        </w:rPr>
      </w:pPr>
      <w:r w:rsidRPr="005D202D">
        <w:rPr>
          <w:rFonts w:ascii="Times New Roman" w:eastAsia="Times New Roman" w:hAnsi="Times New Roman" w:cs="Times New Roman"/>
          <w:sz w:val="44"/>
          <w:szCs w:val="44"/>
        </w:rPr>
        <w:t>В ОТНОШЕНИИ ОБРАБОТКИ</w:t>
      </w:r>
    </w:p>
    <w:p w:rsidR="00E52717" w:rsidRPr="005D202D" w:rsidRDefault="002F4A1B">
      <w:pPr>
        <w:spacing w:after="0"/>
        <w:jc w:val="center"/>
        <w:rPr>
          <w:rFonts w:ascii="Times New Roman" w:eastAsia="Times New Roman" w:hAnsi="Times New Roman" w:cs="Times New Roman"/>
          <w:sz w:val="44"/>
          <w:szCs w:val="44"/>
        </w:rPr>
      </w:pPr>
      <w:r w:rsidRPr="005D202D">
        <w:rPr>
          <w:rFonts w:ascii="Times New Roman" w:eastAsia="Times New Roman" w:hAnsi="Times New Roman" w:cs="Times New Roman"/>
          <w:sz w:val="44"/>
          <w:szCs w:val="44"/>
        </w:rPr>
        <w:t>ПЕРСОНАЛЬНЫХ ДАННЫХ</w:t>
      </w: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E52717">
      <w:pPr>
        <w:spacing w:after="0"/>
        <w:jc w:val="center"/>
        <w:rPr>
          <w:rFonts w:ascii="Times New Roman" w:eastAsia="Times New Roman" w:hAnsi="Times New Roman" w:cs="Times New Roman"/>
          <w:sz w:val="44"/>
          <w:szCs w:val="44"/>
        </w:rPr>
      </w:pPr>
    </w:p>
    <w:p w:rsidR="00E52717" w:rsidRPr="005D202D" w:rsidRDefault="002F4A1B">
      <w:pPr>
        <w:spacing w:after="0"/>
        <w:jc w:val="center"/>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г. ___________, 20__ г.</w:t>
      </w:r>
    </w:p>
    <w:p w:rsidR="00E52717" w:rsidRPr="005D202D" w:rsidRDefault="002F4A1B">
      <w:pPr>
        <w:spacing w:after="0"/>
        <w:jc w:val="center"/>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СОДЕРЖАНИЕ</w:t>
      </w:r>
    </w:p>
    <w:p w:rsidR="00E52717" w:rsidRPr="005D202D" w:rsidRDefault="002F4A1B">
      <w:pPr>
        <w:numPr>
          <w:ilvl w:val="0"/>
          <w:numId w:val="4"/>
        </w:numPr>
        <w:spacing w:after="0"/>
        <w:ind w:left="284" w:hanging="284"/>
        <w:contextualSpacing/>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lastRenderedPageBreak/>
        <w:t>Общие положения ................................................................................................................... 3</w:t>
      </w:r>
    </w:p>
    <w:p w:rsidR="00E52717" w:rsidRPr="005D202D" w:rsidRDefault="002F4A1B">
      <w:pPr>
        <w:numPr>
          <w:ilvl w:val="0"/>
          <w:numId w:val="4"/>
        </w:numPr>
        <w:spacing w:after="0"/>
        <w:ind w:left="284" w:hanging="284"/>
        <w:contextualSpacing/>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Принципы и условия обработки персональных данных...................................................... 5</w:t>
      </w:r>
    </w:p>
    <w:p w:rsidR="00E52717" w:rsidRPr="005D202D" w:rsidRDefault="002F4A1B">
      <w:pPr>
        <w:spacing w:after="0"/>
        <w:ind w:left="284"/>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2.1. Принципы обработки персональных данных ................................................................ 5</w:t>
      </w:r>
    </w:p>
    <w:p w:rsidR="00E52717" w:rsidRPr="005D202D" w:rsidRDefault="002F4A1B">
      <w:pPr>
        <w:spacing w:after="0"/>
        <w:ind w:left="284"/>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2.2. Условия обработки персональных данных ................................................................... 5</w:t>
      </w:r>
    </w:p>
    <w:p w:rsidR="00E52717" w:rsidRPr="005D202D" w:rsidRDefault="002F4A1B">
      <w:pPr>
        <w:spacing w:after="0"/>
        <w:ind w:left="284"/>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2.3. Конфиденциальность персональных данных................................................................. 6</w:t>
      </w:r>
    </w:p>
    <w:p w:rsidR="00E52717" w:rsidRPr="005D202D" w:rsidRDefault="002F4A1B">
      <w:pPr>
        <w:spacing w:after="0"/>
        <w:ind w:left="284"/>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2.4. Поручение обработки персональных данных другому лицу………………………….6</w:t>
      </w:r>
    </w:p>
    <w:p w:rsidR="00E52717" w:rsidRPr="005D202D" w:rsidRDefault="002F4A1B">
      <w:pPr>
        <w:spacing w:after="0"/>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3. Права субъекта персональных данных ...................................................................................7</w:t>
      </w:r>
    </w:p>
    <w:p w:rsidR="00E52717" w:rsidRPr="005D202D" w:rsidRDefault="002F4A1B">
      <w:pPr>
        <w:spacing w:after="0"/>
        <w:ind w:left="284"/>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3.1. Согласие субъекта персональных данных на обработку его персональных данных....................................................................................................................................... 7</w:t>
      </w:r>
    </w:p>
    <w:p w:rsidR="00E52717" w:rsidRPr="005D202D" w:rsidRDefault="002F4A1B">
      <w:pPr>
        <w:spacing w:after="0"/>
        <w:ind w:left="284"/>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3.2. Права субъекта персональных данных........................................................................... 7</w:t>
      </w:r>
    </w:p>
    <w:p w:rsidR="00E52717" w:rsidRPr="005D202D" w:rsidRDefault="002F4A1B">
      <w:pPr>
        <w:spacing w:after="0"/>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4. Обеспечение безопасности персональных данных................................................................9</w:t>
      </w:r>
    </w:p>
    <w:p w:rsidR="00E52717" w:rsidRPr="005D202D" w:rsidRDefault="002F4A1B">
      <w:pPr>
        <w:spacing w:after="0"/>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5. Заключительные положения ..................................................................................................10</w:t>
      </w: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E52717">
      <w:pPr>
        <w:spacing w:after="0"/>
        <w:jc w:val="both"/>
        <w:rPr>
          <w:rFonts w:ascii="Times New Roman" w:eastAsia="Times New Roman" w:hAnsi="Times New Roman" w:cs="Times New Roman"/>
          <w:sz w:val="24"/>
          <w:szCs w:val="24"/>
        </w:rPr>
      </w:pPr>
    </w:p>
    <w:p w:rsidR="00E52717" w:rsidRPr="005D202D" w:rsidRDefault="002F4A1B">
      <w:pPr>
        <w:rPr>
          <w:rFonts w:ascii="Times New Roman" w:eastAsia="Times New Roman" w:hAnsi="Times New Roman" w:cs="Times New Roman"/>
          <w:b/>
          <w:sz w:val="24"/>
          <w:szCs w:val="24"/>
        </w:rPr>
      </w:pPr>
      <w:r w:rsidRPr="005D202D">
        <w:br w:type="page"/>
      </w:r>
      <w:r w:rsidRPr="005D202D">
        <w:rPr>
          <w:rFonts w:ascii="Times New Roman" w:eastAsia="Times New Roman" w:hAnsi="Times New Roman" w:cs="Times New Roman"/>
          <w:b/>
          <w:sz w:val="24"/>
          <w:szCs w:val="24"/>
        </w:rPr>
        <w:lastRenderedPageBreak/>
        <w:t>1. ОБЩИЕ ПОЛОЖЕНИЯ</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1.1. Политика в отношении обработки персональных данных (далее – Политика) разработана в соответствии с Федеральным законом от 27.07.2006. №152-ФЗ «О персональных данных» (далее – ФЗ-152).</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 xml:space="preserve">1.2. Настоящая Политика определяет порядок обработки персональных данных и меры по обеспечению безопасности персональных данных в </w:t>
      </w:r>
      <w:r w:rsidR="005D202D" w:rsidRPr="005D202D">
        <w:rPr>
          <w:rFonts w:ascii="Times New Roman" w:eastAsia="Times New Roman" w:hAnsi="Times New Roman" w:cs="Times New Roman"/>
          <w:sz w:val="24"/>
          <w:szCs w:val="24"/>
        </w:rPr>
        <w:t>Обществе с ограниченной ответственностью «</w:t>
      </w:r>
      <w:r w:rsidR="000D4C14">
        <w:rPr>
          <w:rFonts w:ascii="Times New Roman" w:eastAsia="Times New Roman" w:hAnsi="Times New Roman" w:cs="Times New Roman"/>
          <w:sz w:val="24"/>
          <w:szCs w:val="24"/>
        </w:rPr>
        <w:t>Синбирск-Плюс</w:t>
      </w:r>
      <w:r w:rsidR="005D202D" w:rsidRPr="005D202D">
        <w:rPr>
          <w:rFonts w:ascii="Times New Roman" w:eastAsia="Times New Roman" w:hAnsi="Times New Roman" w:cs="Times New Roman"/>
          <w:sz w:val="24"/>
          <w:szCs w:val="24"/>
        </w:rPr>
        <w:t xml:space="preserve">» </w:t>
      </w:r>
      <w:r w:rsidRPr="005D202D">
        <w:rPr>
          <w:rFonts w:ascii="Times New Roman" w:eastAsia="Times New Roman" w:hAnsi="Times New Roman" w:cs="Times New Roman"/>
          <w:sz w:val="24"/>
          <w:szCs w:val="24"/>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1.3. В Политике используются следующие основные понятия:</w:t>
      </w:r>
    </w:p>
    <w:p w:rsidR="00E52717" w:rsidRPr="005D202D" w:rsidRDefault="002F4A1B">
      <w:pPr>
        <w:numPr>
          <w:ilvl w:val="0"/>
          <w:numId w:val="5"/>
        </w:numPr>
        <w:spacing w:after="0"/>
        <w:ind w:hanging="360"/>
        <w:contextualSpacing/>
        <w:jc w:val="both"/>
        <w:rPr>
          <w:sz w:val="24"/>
          <w:szCs w:val="24"/>
        </w:rPr>
      </w:pPr>
      <w:r w:rsidRPr="005D202D">
        <w:rPr>
          <w:rFonts w:ascii="Times New Roman" w:eastAsia="Times New Roman" w:hAnsi="Times New Roman" w:cs="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E52717" w:rsidRPr="005D202D" w:rsidRDefault="002F4A1B">
      <w:pPr>
        <w:numPr>
          <w:ilvl w:val="0"/>
          <w:numId w:val="5"/>
        </w:numPr>
        <w:spacing w:after="0"/>
        <w:ind w:hanging="360"/>
        <w:contextualSpacing/>
        <w:jc w:val="both"/>
        <w:rPr>
          <w:sz w:val="24"/>
          <w:szCs w:val="24"/>
        </w:rPr>
      </w:pPr>
      <w:r w:rsidRPr="005D202D">
        <w:rPr>
          <w:rFonts w:ascii="Times New Roman" w:eastAsia="Times New Roman" w:hAnsi="Times New Roman" w:cs="Times New Roman"/>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52717" w:rsidRPr="005D202D" w:rsidRDefault="002F4A1B">
      <w:pPr>
        <w:numPr>
          <w:ilvl w:val="0"/>
          <w:numId w:val="5"/>
        </w:numPr>
        <w:spacing w:after="0"/>
        <w:ind w:hanging="360"/>
        <w:contextualSpacing/>
        <w:jc w:val="both"/>
        <w:rPr>
          <w:sz w:val="24"/>
          <w:szCs w:val="24"/>
        </w:rPr>
      </w:pPr>
      <w:r w:rsidRPr="005D202D">
        <w:rPr>
          <w:rFonts w:ascii="Times New Roman" w:eastAsia="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52717" w:rsidRPr="005D202D" w:rsidRDefault="002F4A1B">
      <w:pPr>
        <w:numPr>
          <w:ilvl w:val="0"/>
          <w:numId w:val="5"/>
        </w:numPr>
        <w:spacing w:after="0"/>
        <w:ind w:hanging="360"/>
        <w:contextualSpacing/>
        <w:jc w:val="both"/>
        <w:rPr>
          <w:sz w:val="24"/>
          <w:szCs w:val="24"/>
        </w:rPr>
      </w:pPr>
      <w:r w:rsidRPr="005D202D">
        <w:rPr>
          <w:rFonts w:ascii="Times New Roman" w:eastAsia="Times New Roman" w:hAnsi="Times New Roman" w:cs="Times New Roman"/>
          <w:sz w:val="24"/>
          <w:szCs w:val="24"/>
        </w:rP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E52717" w:rsidRPr="005D202D" w:rsidRDefault="002F4A1B">
      <w:pPr>
        <w:numPr>
          <w:ilvl w:val="0"/>
          <w:numId w:val="5"/>
        </w:numPr>
        <w:spacing w:after="0"/>
        <w:ind w:hanging="360"/>
        <w:contextualSpacing/>
        <w:jc w:val="both"/>
        <w:rPr>
          <w:sz w:val="24"/>
          <w:szCs w:val="24"/>
        </w:rPr>
      </w:pPr>
      <w:proofErr w:type="gramStart"/>
      <w:r w:rsidRPr="005D202D">
        <w:rPr>
          <w:rFonts w:ascii="Times New Roman" w:eastAsia="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52717" w:rsidRPr="005D202D" w:rsidRDefault="002F4A1B">
      <w:pPr>
        <w:numPr>
          <w:ilvl w:val="0"/>
          <w:numId w:val="5"/>
        </w:numPr>
        <w:spacing w:after="0"/>
        <w:ind w:hanging="360"/>
        <w:contextualSpacing/>
        <w:jc w:val="both"/>
        <w:rPr>
          <w:sz w:val="24"/>
          <w:szCs w:val="24"/>
        </w:rPr>
      </w:pPr>
      <w:r w:rsidRPr="005D202D">
        <w:rPr>
          <w:rFonts w:ascii="Times New Roman" w:eastAsia="Times New Roman" w:hAnsi="Times New Roman" w:cs="Times New Roman"/>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52717" w:rsidRPr="005D202D" w:rsidRDefault="002F4A1B">
      <w:pPr>
        <w:numPr>
          <w:ilvl w:val="0"/>
          <w:numId w:val="5"/>
        </w:numPr>
        <w:spacing w:after="0"/>
        <w:ind w:hanging="360"/>
        <w:contextualSpacing/>
        <w:jc w:val="both"/>
        <w:rPr>
          <w:sz w:val="24"/>
          <w:szCs w:val="24"/>
        </w:rPr>
      </w:pPr>
      <w:r w:rsidRPr="005D202D">
        <w:rPr>
          <w:rFonts w:ascii="Times New Roman" w:eastAsia="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52717" w:rsidRPr="005D202D" w:rsidRDefault="002F4A1B">
      <w:pPr>
        <w:numPr>
          <w:ilvl w:val="0"/>
          <w:numId w:val="5"/>
        </w:numPr>
        <w:spacing w:after="0"/>
        <w:ind w:hanging="360"/>
        <w:contextualSpacing/>
        <w:jc w:val="both"/>
        <w:rPr>
          <w:sz w:val="24"/>
          <w:szCs w:val="24"/>
        </w:rPr>
      </w:pPr>
      <w:r w:rsidRPr="005D202D">
        <w:rPr>
          <w:rFonts w:ascii="Times New Roman" w:eastAsia="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52717" w:rsidRPr="005D202D" w:rsidRDefault="002F4A1B">
      <w:pPr>
        <w:numPr>
          <w:ilvl w:val="0"/>
          <w:numId w:val="5"/>
        </w:numPr>
        <w:spacing w:after="0"/>
        <w:ind w:hanging="360"/>
        <w:contextualSpacing/>
        <w:jc w:val="both"/>
        <w:rPr>
          <w:sz w:val="24"/>
          <w:szCs w:val="24"/>
        </w:rPr>
      </w:pPr>
      <w:r w:rsidRPr="005D202D">
        <w:rPr>
          <w:rFonts w:ascii="Times New Roman" w:eastAsia="Times New Roman" w:hAnsi="Times New Roman" w:cs="Times New Roman"/>
          <w:sz w:val="24"/>
          <w:szCs w:val="24"/>
        </w:rPr>
        <w:t xml:space="preserve">распространение персональных данных – действия, направленные на раскрытие персональных данных неопределенному кругу лиц (передача персональных </w:t>
      </w:r>
      <w:r w:rsidRPr="005D202D">
        <w:rPr>
          <w:rFonts w:ascii="Times New Roman" w:eastAsia="Times New Roman" w:hAnsi="Times New Roman" w:cs="Times New Roman"/>
          <w:sz w:val="24"/>
          <w:szCs w:val="24"/>
        </w:rPr>
        <w:lastRenderedPageBreak/>
        <w:t>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52717" w:rsidRPr="005D202D" w:rsidRDefault="002F4A1B">
      <w:pPr>
        <w:numPr>
          <w:ilvl w:val="0"/>
          <w:numId w:val="5"/>
        </w:numPr>
        <w:spacing w:after="0"/>
        <w:ind w:hanging="360"/>
        <w:contextualSpacing/>
        <w:jc w:val="both"/>
        <w:rPr>
          <w:sz w:val="24"/>
          <w:szCs w:val="24"/>
        </w:rPr>
      </w:pPr>
      <w:r w:rsidRPr="005D202D">
        <w:rPr>
          <w:rFonts w:ascii="Times New Roman" w:eastAsia="Times New Roman" w:hAnsi="Times New Roman" w:cs="Times New Roman"/>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E52717" w:rsidRPr="005D202D" w:rsidRDefault="002F4A1B">
      <w:pPr>
        <w:numPr>
          <w:ilvl w:val="0"/>
          <w:numId w:val="5"/>
        </w:numPr>
        <w:ind w:hanging="360"/>
        <w:contextualSpacing/>
        <w:jc w:val="both"/>
        <w:rPr>
          <w:sz w:val="24"/>
          <w:szCs w:val="24"/>
        </w:rPr>
      </w:pPr>
      <w:r w:rsidRPr="005D202D">
        <w:rPr>
          <w:rFonts w:ascii="Times New Roman" w:eastAsia="Times New Roman" w:hAnsi="Times New Roman" w:cs="Times New Roman"/>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E52717" w:rsidRPr="005D202D" w:rsidRDefault="002F4A1B">
      <w:pPr>
        <w:ind w:firstLine="709"/>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 xml:space="preserve">1.4. Компания обязана опубликовать или иным образом обеспечить неограниченный доступ к настоящей Политике обработки персональных данных в соответствии с </w:t>
      </w:r>
      <w:proofErr w:type="gramStart"/>
      <w:r w:rsidRPr="005D202D">
        <w:rPr>
          <w:rFonts w:ascii="Times New Roman" w:eastAsia="Times New Roman" w:hAnsi="Times New Roman" w:cs="Times New Roman"/>
          <w:sz w:val="24"/>
          <w:szCs w:val="24"/>
        </w:rPr>
        <w:t>ч</w:t>
      </w:r>
      <w:proofErr w:type="gramEnd"/>
      <w:r w:rsidRPr="005D202D">
        <w:rPr>
          <w:rFonts w:ascii="Times New Roman" w:eastAsia="Times New Roman" w:hAnsi="Times New Roman" w:cs="Times New Roman"/>
          <w:sz w:val="24"/>
          <w:szCs w:val="24"/>
        </w:rPr>
        <w:t>. 2 ст. 18.1. ФЗ-152.</w:t>
      </w:r>
    </w:p>
    <w:p w:rsidR="00E52717" w:rsidRPr="005D202D" w:rsidRDefault="002F4A1B">
      <w:pPr>
        <w:rPr>
          <w:rFonts w:ascii="Times New Roman" w:eastAsia="Times New Roman" w:hAnsi="Times New Roman" w:cs="Times New Roman"/>
          <w:sz w:val="24"/>
          <w:szCs w:val="24"/>
        </w:rPr>
      </w:pPr>
      <w:r w:rsidRPr="005D202D">
        <w:br w:type="page"/>
      </w:r>
    </w:p>
    <w:p w:rsidR="00E52717" w:rsidRPr="005D202D" w:rsidRDefault="002F4A1B">
      <w:pPr>
        <w:jc w:val="both"/>
        <w:rPr>
          <w:rFonts w:ascii="Times New Roman" w:eastAsia="Times New Roman" w:hAnsi="Times New Roman" w:cs="Times New Roman"/>
          <w:b/>
          <w:sz w:val="24"/>
          <w:szCs w:val="24"/>
        </w:rPr>
      </w:pPr>
      <w:r w:rsidRPr="005D202D">
        <w:rPr>
          <w:rFonts w:ascii="Times New Roman" w:eastAsia="Times New Roman" w:hAnsi="Times New Roman" w:cs="Times New Roman"/>
          <w:b/>
          <w:sz w:val="24"/>
          <w:szCs w:val="24"/>
        </w:rPr>
        <w:lastRenderedPageBreak/>
        <w:t>2. ПРИНЦИПЫ И УСЛОВИЯ ОБРАБОТКИ ПЕРСОНАЛЬНЫХ ДАННЫХ</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 xml:space="preserve">2.1. Принципы обработки персональных данных </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2.1.1. Обработка персональных данных у Оператора осуществляется на основе следующих принципов:</w:t>
      </w:r>
    </w:p>
    <w:p w:rsidR="00E52717" w:rsidRPr="005D202D" w:rsidRDefault="002F4A1B">
      <w:pPr>
        <w:numPr>
          <w:ilvl w:val="0"/>
          <w:numId w:val="6"/>
        </w:numPr>
        <w:spacing w:after="0"/>
        <w:ind w:hanging="360"/>
        <w:contextualSpacing/>
        <w:jc w:val="both"/>
        <w:rPr>
          <w:sz w:val="24"/>
          <w:szCs w:val="24"/>
        </w:rPr>
      </w:pPr>
      <w:r w:rsidRPr="005D202D">
        <w:rPr>
          <w:rFonts w:ascii="Times New Roman" w:eastAsia="Times New Roman" w:hAnsi="Times New Roman" w:cs="Times New Roman"/>
          <w:sz w:val="24"/>
          <w:szCs w:val="24"/>
        </w:rPr>
        <w:t>конфиденциальности;</w:t>
      </w:r>
    </w:p>
    <w:p w:rsidR="00E52717" w:rsidRPr="005D202D" w:rsidRDefault="002F4A1B">
      <w:pPr>
        <w:numPr>
          <w:ilvl w:val="0"/>
          <w:numId w:val="6"/>
        </w:numPr>
        <w:spacing w:after="0"/>
        <w:ind w:hanging="360"/>
        <w:contextualSpacing/>
        <w:jc w:val="both"/>
        <w:rPr>
          <w:sz w:val="24"/>
          <w:szCs w:val="24"/>
        </w:rPr>
      </w:pPr>
      <w:r w:rsidRPr="005D202D">
        <w:rPr>
          <w:rFonts w:ascii="Times New Roman" w:eastAsia="Times New Roman" w:hAnsi="Times New Roman" w:cs="Times New Roman"/>
          <w:sz w:val="24"/>
          <w:szCs w:val="24"/>
        </w:rPr>
        <w:t>законности и справедливой основы;</w:t>
      </w:r>
    </w:p>
    <w:p w:rsidR="00E52717" w:rsidRPr="005D202D" w:rsidRDefault="002F4A1B">
      <w:pPr>
        <w:numPr>
          <w:ilvl w:val="0"/>
          <w:numId w:val="6"/>
        </w:numPr>
        <w:spacing w:after="0"/>
        <w:ind w:hanging="360"/>
        <w:contextualSpacing/>
        <w:jc w:val="both"/>
        <w:rPr>
          <w:sz w:val="24"/>
          <w:szCs w:val="24"/>
        </w:rPr>
      </w:pPr>
      <w:r w:rsidRPr="005D202D">
        <w:rPr>
          <w:rFonts w:ascii="Times New Roman" w:eastAsia="Times New Roman" w:hAnsi="Times New Roman" w:cs="Times New Roman"/>
          <w:sz w:val="24"/>
          <w:szCs w:val="24"/>
        </w:rPr>
        <w:t>ограничения обработки персональных данных достижением конкретных, заранее определенных и законных целей;</w:t>
      </w:r>
    </w:p>
    <w:p w:rsidR="00E52717" w:rsidRPr="005D202D" w:rsidRDefault="002F4A1B">
      <w:pPr>
        <w:numPr>
          <w:ilvl w:val="0"/>
          <w:numId w:val="6"/>
        </w:numPr>
        <w:spacing w:after="0"/>
        <w:ind w:hanging="360"/>
        <w:contextualSpacing/>
        <w:jc w:val="both"/>
        <w:rPr>
          <w:sz w:val="24"/>
          <w:szCs w:val="24"/>
        </w:rPr>
      </w:pPr>
      <w:r w:rsidRPr="005D202D">
        <w:rPr>
          <w:rFonts w:ascii="Times New Roman" w:eastAsia="Times New Roman" w:hAnsi="Times New Roman" w:cs="Times New Roman"/>
          <w:sz w:val="24"/>
          <w:szCs w:val="24"/>
        </w:rPr>
        <w:t>недопущения обработки персональных данных, несовместимой с целями сбора персональных данных;</w:t>
      </w:r>
    </w:p>
    <w:p w:rsidR="00E52717" w:rsidRPr="005D202D" w:rsidRDefault="002F4A1B">
      <w:pPr>
        <w:numPr>
          <w:ilvl w:val="0"/>
          <w:numId w:val="6"/>
        </w:numPr>
        <w:spacing w:after="0"/>
        <w:ind w:hanging="360"/>
        <w:contextualSpacing/>
        <w:jc w:val="both"/>
        <w:rPr>
          <w:sz w:val="24"/>
          <w:szCs w:val="24"/>
        </w:rPr>
      </w:pPr>
      <w:r w:rsidRPr="005D202D">
        <w:rPr>
          <w:rFonts w:ascii="Times New Roman" w:eastAsia="Times New Roman" w:hAnsi="Times New Roman" w:cs="Times New Roman"/>
          <w:sz w:val="24"/>
          <w:szCs w:val="24"/>
        </w:rPr>
        <w:t>недопущения объединения баз данных, содержащих персональные данные, обработка которых осуществляется в целях, несовместимых между собой;</w:t>
      </w:r>
    </w:p>
    <w:p w:rsidR="00E52717" w:rsidRPr="005D202D" w:rsidRDefault="002F4A1B">
      <w:pPr>
        <w:numPr>
          <w:ilvl w:val="0"/>
          <w:numId w:val="6"/>
        </w:numPr>
        <w:spacing w:after="0"/>
        <w:ind w:hanging="360"/>
        <w:contextualSpacing/>
        <w:jc w:val="both"/>
        <w:rPr>
          <w:sz w:val="24"/>
          <w:szCs w:val="24"/>
        </w:rPr>
      </w:pPr>
      <w:r w:rsidRPr="005D202D">
        <w:rPr>
          <w:rFonts w:ascii="Times New Roman" w:eastAsia="Times New Roman" w:hAnsi="Times New Roman" w:cs="Times New Roman"/>
          <w:sz w:val="24"/>
          <w:szCs w:val="24"/>
        </w:rPr>
        <w:t>обработки только тех персональных данных, которые отвечают целям и обработки;</w:t>
      </w:r>
    </w:p>
    <w:p w:rsidR="00E52717" w:rsidRPr="005D202D" w:rsidRDefault="002F4A1B">
      <w:pPr>
        <w:numPr>
          <w:ilvl w:val="0"/>
          <w:numId w:val="6"/>
        </w:numPr>
        <w:spacing w:after="0"/>
        <w:ind w:hanging="360"/>
        <w:contextualSpacing/>
        <w:jc w:val="both"/>
        <w:rPr>
          <w:sz w:val="24"/>
          <w:szCs w:val="24"/>
        </w:rPr>
      </w:pPr>
      <w:r w:rsidRPr="005D202D">
        <w:rPr>
          <w:rFonts w:ascii="Times New Roman" w:eastAsia="Times New Roman" w:hAnsi="Times New Roman" w:cs="Times New Roman"/>
          <w:sz w:val="24"/>
          <w:szCs w:val="24"/>
        </w:rPr>
        <w:t>соответствия содержания и объема обрабатываемых персональных данных заявленным целям обработки;</w:t>
      </w:r>
    </w:p>
    <w:p w:rsidR="00E52717" w:rsidRPr="005D202D" w:rsidRDefault="002F4A1B">
      <w:pPr>
        <w:numPr>
          <w:ilvl w:val="0"/>
          <w:numId w:val="6"/>
        </w:numPr>
        <w:spacing w:after="0"/>
        <w:ind w:hanging="360"/>
        <w:contextualSpacing/>
        <w:jc w:val="both"/>
        <w:rPr>
          <w:sz w:val="24"/>
          <w:szCs w:val="24"/>
        </w:rPr>
      </w:pPr>
      <w:r w:rsidRPr="005D202D">
        <w:rPr>
          <w:rFonts w:ascii="Times New Roman" w:eastAsia="Times New Roman" w:hAnsi="Times New Roman" w:cs="Times New Roman"/>
          <w:sz w:val="24"/>
          <w:szCs w:val="24"/>
        </w:rPr>
        <w:t>недопущения обработки персональных данных, избыточных по отношению к заявленным целям их обработки;</w:t>
      </w:r>
    </w:p>
    <w:p w:rsidR="00E52717" w:rsidRPr="005D202D" w:rsidRDefault="002F4A1B">
      <w:pPr>
        <w:numPr>
          <w:ilvl w:val="0"/>
          <w:numId w:val="6"/>
        </w:numPr>
        <w:spacing w:after="0"/>
        <w:ind w:hanging="360"/>
        <w:contextualSpacing/>
        <w:jc w:val="both"/>
        <w:rPr>
          <w:sz w:val="24"/>
          <w:szCs w:val="24"/>
        </w:rPr>
      </w:pPr>
      <w:r w:rsidRPr="005D202D">
        <w:rPr>
          <w:rFonts w:ascii="Times New Roman" w:eastAsia="Times New Roman" w:hAnsi="Times New Roman" w:cs="Times New Roman"/>
          <w:sz w:val="24"/>
          <w:szCs w:val="24"/>
        </w:rPr>
        <w:t>обеспечения точности, достаточности и актуальности персональных данных по отношению к целям обработки персональных данных;</w:t>
      </w:r>
    </w:p>
    <w:p w:rsidR="00E52717" w:rsidRPr="005D202D" w:rsidRDefault="002F4A1B">
      <w:pPr>
        <w:numPr>
          <w:ilvl w:val="0"/>
          <w:numId w:val="6"/>
        </w:numPr>
        <w:ind w:hanging="360"/>
        <w:contextualSpacing/>
        <w:jc w:val="both"/>
        <w:rPr>
          <w:sz w:val="24"/>
          <w:szCs w:val="24"/>
        </w:rPr>
      </w:pPr>
      <w:r w:rsidRPr="005D202D">
        <w:rPr>
          <w:rFonts w:ascii="Times New Roman" w:eastAsia="Times New Roman" w:hAnsi="Times New Roman" w:cs="Times New Roman"/>
          <w:sz w:val="24"/>
          <w:szCs w:val="24"/>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2.2. Условия обработки персональных данных</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2.2.1. Оператор производит обработку персональных данных при наличии хотя бы одного из следующих условий:</w:t>
      </w:r>
    </w:p>
    <w:p w:rsidR="00E52717" w:rsidRPr="005D202D" w:rsidRDefault="002F4A1B">
      <w:pPr>
        <w:numPr>
          <w:ilvl w:val="0"/>
          <w:numId w:val="1"/>
        </w:numPr>
        <w:spacing w:after="0"/>
        <w:ind w:hanging="360"/>
        <w:contextualSpacing/>
        <w:jc w:val="both"/>
        <w:rPr>
          <w:sz w:val="24"/>
          <w:szCs w:val="24"/>
        </w:rPr>
      </w:pPr>
      <w:r w:rsidRPr="005D202D">
        <w:rPr>
          <w:rFonts w:ascii="Times New Roman" w:eastAsia="Times New Roman" w:hAnsi="Times New Roman" w:cs="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E52717" w:rsidRPr="005D202D" w:rsidRDefault="002F4A1B">
      <w:pPr>
        <w:numPr>
          <w:ilvl w:val="0"/>
          <w:numId w:val="1"/>
        </w:numPr>
        <w:spacing w:after="0"/>
        <w:ind w:hanging="360"/>
        <w:contextualSpacing/>
        <w:jc w:val="both"/>
        <w:rPr>
          <w:sz w:val="24"/>
          <w:szCs w:val="24"/>
        </w:rPr>
      </w:pPr>
      <w:r w:rsidRPr="005D202D">
        <w:rPr>
          <w:rFonts w:ascii="Times New Roman" w:eastAsia="Times New Roman" w:hAnsi="Times New Roman" w:cs="Times New Roman"/>
          <w:sz w:val="24"/>
          <w:szCs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D202D">
        <w:rPr>
          <w:rFonts w:ascii="Times New Roman" w:eastAsia="Times New Roman" w:hAnsi="Times New Roman" w:cs="Times New Roman"/>
          <w:sz w:val="24"/>
          <w:szCs w:val="24"/>
        </w:rPr>
        <w:t>выполнения</w:t>
      </w:r>
      <w:proofErr w:type="gramEnd"/>
      <w:r w:rsidRPr="005D202D">
        <w:rPr>
          <w:rFonts w:ascii="Times New Roman" w:eastAsia="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E52717" w:rsidRPr="005D202D" w:rsidRDefault="002F4A1B">
      <w:pPr>
        <w:numPr>
          <w:ilvl w:val="0"/>
          <w:numId w:val="1"/>
        </w:numPr>
        <w:spacing w:after="0"/>
        <w:ind w:hanging="360"/>
        <w:contextualSpacing/>
        <w:jc w:val="both"/>
        <w:rPr>
          <w:sz w:val="24"/>
          <w:szCs w:val="24"/>
        </w:rPr>
      </w:pPr>
      <w:r w:rsidRPr="005D202D">
        <w:rPr>
          <w:rFonts w:ascii="Times New Roman" w:eastAsia="Times New Roman" w:hAnsi="Times New Roman" w:cs="Times New Roman"/>
          <w:sz w:val="24"/>
          <w:szCs w:val="24"/>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E52717" w:rsidRPr="005D202D" w:rsidRDefault="002F4A1B">
      <w:pPr>
        <w:numPr>
          <w:ilvl w:val="0"/>
          <w:numId w:val="1"/>
        </w:numPr>
        <w:spacing w:after="0"/>
        <w:ind w:hanging="360"/>
        <w:contextualSpacing/>
        <w:jc w:val="both"/>
        <w:rPr>
          <w:sz w:val="24"/>
          <w:szCs w:val="24"/>
        </w:rPr>
      </w:pPr>
      <w:r w:rsidRPr="005D202D">
        <w:rPr>
          <w:rFonts w:ascii="Times New Roman" w:eastAsia="Times New Roman" w:hAnsi="Times New Roman" w:cs="Times New Roman"/>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52717" w:rsidRPr="005D202D" w:rsidRDefault="002F4A1B">
      <w:pPr>
        <w:numPr>
          <w:ilvl w:val="0"/>
          <w:numId w:val="1"/>
        </w:numPr>
        <w:spacing w:after="0"/>
        <w:ind w:hanging="360"/>
        <w:contextualSpacing/>
        <w:jc w:val="both"/>
        <w:rPr>
          <w:sz w:val="24"/>
          <w:szCs w:val="24"/>
        </w:rPr>
      </w:pPr>
      <w:r w:rsidRPr="005D202D">
        <w:rPr>
          <w:rFonts w:ascii="Times New Roman" w:eastAsia="Times New Roman" w:hAnsi="Times New Roman" w:cs="Times New Roman"/>
          <w:sz w:val="24"/>
          <w:szCs w:val="24"/>
        </w:rPr>
        <w:lastRenderedPageBreak/>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E52717" w:rsidRPr="005D202D" w:rsidRDefault="002F4A1B">
      <w:pPr>
        <w:numPr>
          <w:ilvl w:val="0"/>
          <w:numId w:val="1"/>
        </w:numPr>
        <w:ind w:hanging="360"/>
        <w:contextualSpacing/>
        <w:jc w:val="both"/>
        <w:rPr>
          <w:sz w:val="24"/>
          <w:szCs w:val="24"/>
        </w:rPr>
      </w:pPr>
      <w:r w:rsidRPr="005D202D">
        <w:rPr>
          <w:rFonts w:ascii="Times New Roman" w:eastAsia="Times New Roman" w:hAnsi="Times New Roman" w:cs="Times New Roman"/>
          <w:sz w:val="24"/>
          <w:szCs w:val="24"/>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E52717" w:rsidRPr="005D202D" w:rsidRDefault="002F4A1B">
      <w:pPr>
        <w:ind w:firstLine="360"/>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2.3. Конфиденциальность персональных данных</w:t>
      </w:r>
    </w:p>
    <w:p w:rsidR="00E52717" w:rsidRPr="005D202D" w:rsidRDefault="002F4A1B">
      <w:pPr>
        <w:ind w:firstLine="360"/>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52717" w:rsidRPr="005D202D" w:rsidRDefault="002F4A1B">
      <w:pPr>
        <w:ind w:firstLine="360"/>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2.4. Поручение обработки персональных данных другому лицу</w:t>
      </w:r>
    </w:p>
    <w:p w:rsidR="00E52717" w:rsidRPr="005D202D" w:rsidRDefault="002F4A1B">
      <w:pPr>
        <w:ind w:firstLine="360"/>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2.4.1.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E52717" w:rsidRPr="005D202D" w:rsidRDefault="002F4A1B">
      <w:pPr>
        <w:rPr>
          <w:rFonts w:ascii="Times New Roman" w:eastAsia="Times New Roman" w:hAnsi="Times New Roman" w:cs="Times New Roman"/>
          <w:sz w:val="24"/>
          <w:szCs w:val="24"/>
        </w:rPr>
      </w:pPr>
      <w:r w:rsidRPr="005D202D">
        <w:br w:type="page"/>
      </w:r>
    </w:p>
    <w:p w:rsidR="00E52717" w:rsidRPr="005D202D" w:rsidRDefault="002F4A1B">
      <w:pPr>
        <w:jc w:val="both"/>
        <w:rPr>
          <w:rFonts w:ascii="Times New Roman" w:eastAsia="Times New Roman" w:hAnsi="Times New Roman" w:cs="Times New Roman"/>
          <w:b/>
          <w:sz w:val="24"/>
          <w:szCs w:val="24"/>
        </w:rPr>
      </w:pPr>
      <w:r w:rsidRPr="005D202D">
        <w:rPr>
          <w:rFonts w:ascii="Times New Roman" w:eastAsia="Times New Roman" w:hAnsi="Times New Roman" w:cs="Times New Roman"/>
          <w:b/>
          <w:sz w:val="24"/>
          <w:szCs w:val="24"/>
        </w:rPr>
        <w:lastRenderedPageBreak/>
        <w:t>3. ПРАВА СУБЪЕКТА ПЕРСОНАЛЬНЫХ ДАННЫХ</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3.1. Согласие субъекта персональных данных на обработку его персональных данных</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3.1.1.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r w:rsidRPr="005D202D">
        <w:t xml:space="preserve"> </w:t>
      </w:r>
      <w:r w:rsidRPr="005D202D">
        <w:rPr>
          <w:rFonts w:ascii="Times New Roman" w:eastAsia="Times New Roman" w:hAnsi="Times New Roman" w:cs="Times New Roman"/>
          <w:sz w:val="24"/>
          <w:szCs w:val="24"/>
        </w:rPr>
        <w:t>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 xml:space="preserve">3.1.2. Согласие на обработку персональных данных может быть отозвано субъектом персональных данных или его представителем в любой форме путем предоставления письменного заявления </w:t>
      </w:r>
      <w:r w:rsidR="005D202D" w:rsidRPr="005D202D">
        <w:rPr>
          <w:rFonts w:ascii="Times New Roman" w:eastAsia="Times New Roman" w:hAnsi="Times New Roman" w:cs="Times New Roman"/>
          <w:sz w:val="24"/>
          <w:szCs w:val="24"/>
        </w:rPr>
        <w:t>п</w:t>
      </w:r>
      <w:r w:rsidRPr="005D202D">
        <w:rPr>
          <w:rFonts w:ascii="Times New Roman" w:eastAsia="Times New Roman" w:hAnsi="Times New Roman" w:cs="Times New Roman"/>
          <w:sz w:val="24"/>
          <w:szCs w:val="24"/>
        </w:rPr>
        <w:t>о адресу:</w:t>
      </w:r>
      <w:r w:rsidR="005D202D" w:rsidRPr="005D202D">
        <w:rPr>
          <w:rFonts w:ascii="Times New Roman" w:eastAsia="Times New Roman" w:hAnsi="Times New Roman" w:cs="Times New Roman"/>
          <w:sz w:val="24"/>
          <w:szCs w:val="24"/>
        </w:rPr>
        <w:t xml:space="preserve"> </w:t>
      </w:r>
      <w:proofErr w:type="gramStart"/>
      <w:r w:rsidR="005D202D" w:rsidRPr="005D202D">
        <w:rPr>
          <w:rFonts w:ascii="Times New Roman" w:eastAsia="Times New Roman" w:hAnsi="Times New Roman" w:cs="Times New Roman"/>
          <w:sz w:val="24"/>
          <w:szCs w:val="24"/>
        </w:rPr>
        <w:t>г</w:t>
      </w:r>
      <w:proofErr w:type="gramEnd"/>
      <w:r w:rsidR="005D202D" w:rsidRPr="005D202D">
        <w:rPr>
          <w:rFonts w:ascii="Times New Roman" w:eastAsia="Times New Roman" w:hAnsi="Times New Roman" w:cs="Times New Roman"/>
          <w:sz w:val="24"/>
          <w:szCs w:val="24"/>
        </w:rPr>
        <w:t xml:space="preserve">. Ульяновск, </w:t>
      </w:r>
      <w:r w:rsidR="000D4C14">
        <w:rPr>
          <w:rFonts w:ascii="Times New Roman" w:eastAsia="Times New Roman" w:hAnsi="Times New Roman" w:cs="Times New Roman"/>
          <w:sz w:val="24"/>
          <w:szCs w:val="24"/>
        </w:rPr>
        <w:t>ул. Островского, д. 2А</w:t>
      </w:r>
      <w:r w:rsidR="005D202D" w:rsidRPr="005D202D">
        <w:rPr>
          <w:rFonts w:ascii="Times New Roman" w:eastAsia="Times New Roman" w:hAnsi="Times New Roman" w:cs="Times New Roman"/>
          <w:sz w:val="24"/>
          <w:szCs w:val="24"/>
        </w:rPr>
        <w:t> </w:t>
      </w:r>
      <w:r w:rsidRPr="005D202D">
        <w:rPr>
          <w:rFonts w:ascii="Times New Roman" w:eastAsia="Times New Roman" w:hAnsi="Times New Roman" w:cs="Times New Roman"/>
          <w:sz w:val="24"/>
          <w:szCs w:val="24"/>
        </w:rPr>
        <w:t xml:space="preserve"> или электронному адресу: </w:t>
      </w:r>
      <w:proofErr w:type="spellStart"/>
      <w:r w:rsidR="000D4C14">
        <w:rPr>
          <w:rFonts w:ascii="Times New Roman" w:eastAsia="Times New Roman" w:hAnsi="Times New Roman" w:cs="Times New Roman"/>
          <w:sz w:val="24"/>
          <w:szCs w:val="24"/>
          <w:lang w:val="en-US"/>
        </w:rPr>
        <w:t>sinbirsk</w:t>
      </w:r>
      <w:proofErr w:type="spellEnd"/>
      <w:r w:rsidR="005D202D" w:rsidRPr="005D202D">
        <w:rPr>
          <w:rFonts w:ascii="Times New Roman" w:eastAsia="Times New Roman" w:hAnsi="Times New Roman" w:cs="Times New Roman"/>
          <w:sz w:val="24"/>
          <w:szCs w:val="24"/>
        </w:rPr>
        <w:t>@</w:t>
      </w:r>
      <w:proofErr w:type="spellStart"/>
      <w:r w:rsidR="005D202D" w:rsidRPr="005D202D">
        <w:rPr>
          <w:rFonts w:ascii="Times New Roman" w:eastAsia="Times New Roman" w:hAnsi="Times New Roman" w:cs="Times New Roman"/>
          <w:sz w:val="24"/>
          <w:szCs w:val="24"/>
        </w:rPr>
        <w:t>mail.ru</w:t>
      </w:r>
      <w:proofErr w:type="spellEnd"/>
      <w:r w:rsidRPr="005D202D">
        <w:rPr>
          <w:rFonts w:ascii="Times New Roman" w:eastAsia="Times New Roman" w:hAnsi="Times New Roman" w:cs="Times New Roman"/>
          <w:sz w:val="24"/>
          <w:szCs w:val="24"/>
        </w:rPr>
        <w:t>. 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N 152-ФЗ.</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 xml:space="preserve">3.1.3. Обязанность </w:t>
      </w:r>
      <w:proofErr w:type="gramStart"/>
      <w:r w:rsidRPr="005D202D">
        <w:rPr>
          <w:rFonts w:ascii="Times New Roman" w:eastAsia="Times New Roman" w:hAnsi="Times New Roman" w:cs="Times New Roman"/>
          <w:sz w:val="24"/>
          <w:szCs w:val="24"/>
        </w:rPr>
        <w:t>предоставить доказательство</w:t>
      </w:r>
      <w:proofErr w:type="gramEnd"/>
      <w:r w:rsidRPr="005D202D">
        <w:rPr>
          <w:rFonts w:ascii="Times New Roman" w:eastAsia="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3.2. Права субъекта персональных данных</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3.2.1. 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3.2.2.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D202D">
        <w:rPr>
          <w:rFonts w:ascii="Times New Roman" w:eastAsia="Times New Roman" w:hAnsi="Times New Roman" w:cs="Times New Roman"/>
          <w:sz w:val="24"/>
          <w:szCs w:val="24"/>
        </w:rPr>
        <w:t>дств св</w:t>
      </w:r>
      <w:proofErr w:type="gramEnd"/>
      <w:r w:rsidRPr="005D202D">
        <w:rPr>
          <w:rFonts w:ascii="Times New Roman" w:eastAsia="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lastRenderedPageBreak/>
        <w:t xml:space="preserve">3.2.3.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D202D">
        <w:rPr>
          <w:rFonts w:ascii="Times New Roman" w:eastAsia="Times New Roman" w:hAnsi="Times New Roman" w:cs="Times New Roman"/>
          <w:sz w:val="24"/>
          <w:szCs w:val="24"/>
        </w:rPr>
        <w:t>в</w:t>
      </w:r>
      <w:proofErr w:type="gramEnd"/>
      <w:r w:rsidRPr="005D202D">
        <w:rPr>
          <w:rFonts w:ascii="Times New Roman" w:eastAsia="Times New Roman" w:hAnsi="Times New Roman" w:cs="Times New Roman"/>
          <w:sz w:val="24"/>
          <w:szCs w:val="24"/>
        </w:rPr>
        <w:t xml:space="preserve"> </w:t>
      </w:r>
      <w:proofErr w:type="gramStart"/>
      <w:r w:rsidRPr="005D202D">
        <w:rPr>
          <w:rFonts w:ascii="Times New Roman" w:eastAsia="Times New Roman" w:hAnsi="Times New Roman" w:cs="Times New Roman"/>
          <w:sz w:val="24"/>
          <w:szCs w:val="24"/>
        </w:rPr>
        <w:t>Уполномоченный</w:t>
      </w:r>
      <w:proofErr w:type="gramEnd"/>
      <w:r w:rsidRPr="005D202D">
        <w:rPr>
          <w:rFonts w:ascii="Times New Roman" w:eastAsia="Times New Roman" w:hAnsi="Times New Roman" w:cs="Times New Roman"/>
          <w:sz w:val="24"/>
          <w:szCs w:val="24"/>
        </w:rPr>
        <w:t xml:space="preserve"> орган по защите прав субъектов персональных данных или в судебном порядке.</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3.2.4.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52717" w:rsidRPr="005D202D" w:rsidRDefault="002F4A1B">
      <w:pPr>
        <w:rPr>
          <w:rFonts w:ascii="Times New Roman" w:eastAsia="Times New Roman" w:hAnsi="Times New Roman" w:cs="Times New Roman"/>
          <w:sz w:val="24"/>
          <w:szCs w:val="24"/>
        </w:rPr>
      </w:pPr>
      <w:r w:rsidRPr="005D202D">
        <w:br w:type="page"/>
      </w:r>
    </w:p>
    <w:p w:rsidR="00E52717" w:rsidRPr="005D202D" w:rsidRDefault="002F4A1B">
      <w:pPr>
        <w:jc w:val="both"/>
        <w:rPr>
          <w:rFonts w:ascii="Times New Roman" w:eastAsia="Times New Roman" w:hAnsi="Times New Roman" w:cs="Times New Roman"/>
          <w:b/>
          <w:sz w:val="24"/>
          <w:szCs w:val="24"/>
        </w:rPr>
      </w:pPr>
      <w:r w:rsidRPr="005D202D">
        <w:rPr>
          <w:rFonts w:ascii="Times New Roman" w:eastAsia="Times New Roman" w:hAnsi="Times New Roman" w:cs="Times New Roman"/>
          <w:b/>
          <w:sz w:val="24"/>
          <w:szCs w:val="24"/>
        </w:rPr>
        <w:lastRenderedPageBreak/>
        <w:t>4. ОБЕСПЕЧЕНИЕ БЕЗОПАСНОСТИ ПЕРСОНАЛЬНЫХ ДАННЫХ</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4.1. 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4.2. Для предотвращения несанкционированного доступа к персональным данным Оператором применяются следующие организационно-технические меры:</w:t>
      </w:r>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назначение лиц, ответственных за организацию обработки и защиты персональных данных;</w:t>
      </w:r>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ограничение состава лиц, имеющих доступ к персональным данным;</w:t>
      </w:r>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организация учета, хранения и обращения носителей информации;</w:t>
      </w:r>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определение угроз безопасности персональных данных при их обработке, формирование на их основе моделей угроз;</w:t>
      </w:r>
      <w:bookmarkStart w:id="0" w:name="_GoBack"/>
      <w:bookmarkEnd w:id="0"/>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разработка на основе модели угроз системы защиты персональных данных;</w:t>
      </w:r>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проверка готовности и эффективности использования средств защиты информации;</w:t>
      </w:r>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разграничение доступа пользователей к информационным ресурсам и программно-</w:t>
      </w:r>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аппаратным средствам обработки информации;</w:t>
      </w:r>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регистрация и учет действий пользователей информационных систем персональных данных;</w:t>
      </w:r>
    </w:p>
    <w:p w:rsidR="00E52717" w:rsidRPr="005D202D" w:rsidRDefault="002F4A1B">
      <w:pPr>
        <w:numPr>
          <w:ilvl w:val="0"/>
          <w:numId w:val="2"/>
        </w:numPr>
        <w:spacing w:after="0"/>
        <w:ind w:hanging="360"/>
        <w:contextualSpacing/>
        <w:jc w:val="both"/>
        <w:rPr>
          <w:sz w:val="24"/>
          <w:szCs w:val="24"/>
        </w:rPr>
      </w:pPr>
      <w:r w:rsidRPr="005D202D">
        <w:rPr>
          <w:rFonts w:ascii="Times New Roman" w:eastAsia="Times New Roman" w:hAnsi="Times New Roman" w:cs="Times New Roman"/>
          <w:sz w:val="24"/>
          <w:szCs w:val="24"/>
        </w:rPr>
        <w:t>использование антивирусных средств и средств восстановления системы защиты персональных данных;</w:t>
      </w:r>
    </w:p>
    <w:p w:rsidR="00E52717" w:rsidRPr="005D202D" w:rsidRDefault="002F4A1B">
      <w:pPr>
        <w:rPr>
          <w:rFonts w:ascii="Times New Roman" w:eastAsia="Times New Roman" w:hAnsi="Times New Roman" w:cs="Times New Roman"/>
          <w:sz w:val="24"/>
          <w:szCs w:val="24"/>
        </w:rPr>
      </w:pPr>
      <w:r w:rsidRPr="005D202D">
        <w:br w:type="page"/>
      </w:r>
    </w:p>
    <w:p w:rsidR="00E52717" w:rsidRPr="005D202D" w:rsidRDefault="002F4A1B">
      <w:pPr>
        <w:jc w:val="both"/>
        <w:rPr>
          <w:rFonts w:ascii="Times New Roman" w:eastAsia="Times New Roman" w:hAnsi="Times New Roman" w:cs="Times New Roman"/>
          <w:b/>
          <w:sz w:val="24"/>
          <w:szCs w:val="24"/>
        </w:rPr>
      </w:pPr>
      <w:r w:rsidRPr="005D202D">
        <w:rPr>
          <w:rFonts w:ascii="Times New Roman" w:eastAsia="Times New Roman" w:hAnsi="Times New Roman" w:cs="Times New Roman"/>
          <w:b/>
          <w:sz w:val="24"/>
          <w:szCs w:val="24"/>
        </w:rPr>
        <w:lastRenderedPageBreak/>
        <w:t>5. ЗАКЛЮЧИТЕЛЬНЫЕ ПОЛОЖЕНИЯ</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5.1. 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5.2. 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E52717" w:rsidRPr="005D202D" w:rsidRDefault="002F4A1B">
      <w:pPr>
        <w:ind w:firstLine="708"/>
        <w:jc w:val="both"/>
        <w:rPr>
          <w:rFonts w:ascii="Times New Roman" w:eastAsia="Times New Roman" w:hAnsi="Times New Roman" w:cs="Times New Roman"/>
          <w:sz w:val="24"/>
          <w:szCs w:val="24"/>
        </w:rPr>
      </w:pPr>
      <w:r w:rsidRPr="005D202D">
        <w:rPr>
          <w:rFonts w:ascii="Times New Roman" w:eastAsia="Times New Roman" w:hAnsi="Times New Roman" w:cs="Times New Roman"/>
          <w:sz w:val="24"/>
          <w:szCs w:val="24"/>
        </w:rPr>
        <w:t xml:space="preserve">5.3. Настоящая Политика является общедоступной. Общедоступность настоящей Политики обеспечивается публикацией на сайте Оператора: _________________. Настоящая Политика может быть пересмотрена в любом из следующих случаев: </w:t>
      </w:r>
    </w:p>
    <w:p w:rsidR="00E52717" w:rsidRPr="005D202D" w:rsidRDefault="002F4A1B">
      <w:pPr>
        <w:numPr>
          <w:ilvl w:val="0"/>
          <w:numId w:val="3"/>
        </w:numPr>
        <w:spacing w:after="0"/>
        <w:ind w:hanging="360"/>
        <w:contextualSpacing/>
        <w:jc w:val="both"/>
        <w:rPr>
          <w:sz w:val="24"/>
          <w:szCs w:val="24"/>
        </w:rPr>
      </w:pPr>
      <w:r w:rsidRPr="005D202D">
        <w:rPr>
          <w:rFonts w:ascii="Times New Roman" w:eastAsia="Times New Roman" w:hAnsi="Times New Roman" w:cs="Times New Roman"/>
          <w:sz w:val="24"/>
          <w:szCs w:val="24"/>
        </w:rPr>
        <w:t>при изменении законодательства Российской Федерации в области обработки и защиты персональных данных;</w:t>
      </w:r>
    </w:p>
    <w:p w:rsidR="00E52717" w:rsidRPr="005D202D" w:rsidRDefault="002F4A1B">
      <w:pPr>
        <w:numPr>
          <w:ilvl w:val="0"/>
          <w:numId w:val="3"/>
        </w:numPr>
        <w:spacing w:after="0"/>
        <w:ind w:hanging="360"/>
        <w:contextualSpacing/>
        <w:jc w:val="both"/>
        <w:rPr>
          <w:sz w:val="24"/>
          <w:szCs w:val="24"/>
        </w:rPr>
      </w:pPr>
      <w:r w:rsidRPr="005D202D">
        <w:rPr>
          <w:rFonts w:ascii="Times New Roman" w:eastAsia="Times New Roman" w:hAnsi="Times New Roman" w:cs="Times New Roman"/>
          <w:sz w:val="24"/>
          <w:szCs w:val="24"/>
        </w:rPr>
        <w:t>в случаях получения предписаний от компетентных государственных органов на устранение несоответствий, затрагивающих область действия Политики;</w:t>
      </w:r>
    </w:p>
    <w:p w:rsidR="00E52717" w:rsidRPr="005D202D" w:rsidRDefault="002F4A1B">
      <w:pPr>
        <w:numPr>
          <w:ilvl w:val="0"/>
          <w:numId w:val="3"/>
        </w:numPr>
        <w:spacing w:after="0"/>
        <w:ind w:hanging="360"/>
        <w:contextualSpacing/>
        <w:jc w:val="both"/>
        <w:rPr>
          <w:sz w:val="24"/>
          <w:szCs w:val="24"/>
        </w:rPr>
      </w:pPr>
      <w:r w:rsidRPr="005D202D">
        <w:rPr>
          <w:rFonts w:ascii="Times New Roman" w:eastAsia="Times New Roman" w:hAnsi="Times New Roman" w:cs="Times New Roman"/>
          <w:sz w:val="24"/>
          <w:szCs w:val="24"/>
        </w:rPr>
        <w:t xml:space="preserve">по решению руководства Компании; </w:t>
      </w:r>
    </w:p>
    <w:p w:rsidR="00E52717" w:rsidRPr="005D202D" w:rsidRDefault="002F4A1B">
      <w:pPr>
        <w:numPr>
          <w:ilvl w:val="0"/>
          <w:numId w:val="3"/>
        </w:numPr>
        <w:spacing w:after="0"/>
        <w:ind w:hanging="360"/>
        <w:contextualSpacing/>
        <w:jc w:val="both"/>
        <w:rPr>
          <w:sz w:val="24"/>
          <w:szCs w:val="24"/>
        </w:rPr>
      </w:pPr>
      <w:r w:rsidRPr="005D202D">
        <w:rPr>
          <w:rFonts w:ascii="Times New Roman" w:eastAsia="Times New Roman" w:hAnsi="Times New Roman" w:cs="Times New Roman"/>
          <w:sz w:val="24"/>
          <w:szCs w:val="24"/>
        </w:rPr>
        <w:t xml:space="preserve">при изменении целей и сроков обработки данных; </w:t>
      </w:r>
    </w:p>
    <w:p w:rsidR="00E52717" w:rsidRPr="005D202D" w:rsidRDefault="002F4A1B">
      <w:pPr>
        <w:numPr>
          <w:ilvl w:val="0"/>
          <w:numId w:val="3"/>
        </w:numPr>
        <w:spacing w:after="0"/>
        <w:ind w:hanging="360"/>
        <w:contextualSpacing/>
        <w:jc w:val="both"/>
        <w:rPr>
          <w:sz w:val="24"/>
          <w:szCs w:val="24"/>
        </w:rPr>
      </w:pPr>
      <w:r w:rsidRPr="005D202D">
        <w:rPr>
          <w:rFonts w:ascii="Times New Roman" w:eastAsia="Times New Roman" w:hAnsi="Times New Roman" w:cs="Times New Roman"/>
          <w:sz w:val="24"/>
          <w:szCs w:val="24"/>
        </w:rPr>
        <w:t>при изменении организационной структуры, структуры информационных и/или телекоммуникационных систем (или введении новых);</w:t>
      </w:r>
    </w:p>
    <w:p w:rsidR="00E52717" w:rsidRPr="005D202D" w:rsidRDefault="002F4A1B">
      <w:pPr>
        <w:numPr>
          <w:ilvl w:val="0"/>
          <w:numId w:val="3"/>
        </w:numPr>
        <w:spacing w:after="0"/>
        <w:ind w:hanging="360"/>
        <w:contextualSpacing/>
        <w:jc w:val="both"/>
        <w:rPr>
          <w:sz w:val="24"/>
          <w:szCs w:val="24"/>
        </w:rPr>
      </w:pPr>
      <w:r w:rsidRPr="005D202D">
        <w:rPr>
          <w:rFonts w:ascii="Times New Roman" w:eastAsia="Times New Roman" w:hAnsi="Times New Roman" w:cs="Times New Roman"/>
          <w:sz w:val="24"/>
          <w:szCs w:val="24"/>
        </w:rPr>
        <w:t>при применении новых технологий обработки и защиты данных (в т. ч. передачи, хранения);</w:t>
      </w:r>
    </w:p>
    <w:p w:rsidR="00E52717" w:rsidRPr="005D202D" w:rsidRDefault="002F4A1B">
      <w:pPr>
        <w:numPr>
          <w:ilvl w:val="0"/>
          <w:numId w:val="3"/>
        </w:numPr>
        <w:ind w:hanging="360"/>
        <w:contextualSpacing/>
        <w:jc w:val="both"/>
        <w:rPr>
          <w:sz w:val="24"/>
          <w:szCs w:val="24"/>
        </w:rPr>
      </w:pPr>
      <w:r w:rsidRPr="005D202D">
        <w:rPr>
          <w:rFonts w:ascii="Times New Roman" w:eastAsia="Times New Roman" w:hAnsi="Times New Roman" w:cs="Times New Roman"/>
          <w:sz w:val="24"/>
          <w:szCs w:val="24"/>
        </w:rPr>
        <w:t>при появлении необходимости в изменении процесса обработки данных, связанной с деятельностью Компании.</w:t>
      </w:r>
    </w:p>
    <w:sectPr w:rsidR="00E52717" w:rsidRPr="005D202D" w:rsidSect="00F35773">
      <w:footerReference w:type="default" r:id="rId7"/>
      <w:pgSz w:w="11906" w:h="16838"/>
      <w:pgMar w:top="1134" w:right="850" w:bottom="1134"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A3" w:rsidRDefault="00595BA3">
      <w:pPr>
        <w:spacing w:after="0" w:line="240" w:lineRule="auto"/>
      </w:pPr>
      <w:r>
        <w:separator/>
      </w:r>
    </w:p>
  </w:endnote>
  <w:endnote w:type="continuationSeparator" w:id="0">
    <w:p w:rsidR="00595BA3" w:rsidRDefault="00595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17" w:rsidRDefault="00F35773">
    <w:pPr>
      <w:tabs>
        <w:tab w:val="center" w:pos="4677"/>
        <w:tab w:val="right" w:pos="9355"/>
      </w:tabs>
      <w:spacing w:after="0" w:line="240" w:lineRule="auto"/>
      <w:jc w:val="center"/>
    </w:pPr>
    <w:r>
      <w:fldChar w:fldCharType="begin"/>
    </w:r>
    <w:r w:rsidR="002F4A1B">
      <w:instrText>PAGE</w:instrText>
    </w:r>
    <w:r>
      <w:fldChar w:fldCharType="separate"/>
    </w:r>
    <w:r w:rsidR="00963E9C">
      <w:rPr>
        <w:noProof/>
      </w:rPr>
      <w:t>10</w:t>
    </w:r>
    <w:r>
      <w:fldChar w:fldCharType="end"/>
    </w:r>
  </w:p>
  <w:p w:rsidR="00E52717" w:rsidRDefault="00E52717">
    <w:pPr>
      <w:tabs>
        <w:tab w:val="center" w:pos="4677"/>
        <w:tab w:val="right" w:pos="9355"/>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A3" w:rsidRDefault="00595BA3">
      <w:pPr>
        <w:spacing w:after="0" w:line="240" w:lineRule="auto"/>
      </w:pPr>
      <w:r>
        <w:separator/>
      </w:r>
    </w:p>
  </w:footnote>
  <w:footnote w:type="continuationSeparator" w:id="0">
    <w:p w:rsidR="00595BA3" w:rsidRDefault="00595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CB"/>
    <w:multiLevelType w:val="multilevel"/>
    <w:tmpl w:val="C4C2C6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33A0017"/>
    <w:multiLevelType w:val="multilevel"/>
    <w:tmpl w:val="2954C5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39B7571"/>
    <w:multiLevelType w:val="multilevel"/>
    <w:tmpl w:val="680060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ABE2D83"/>
    <w:multiLevelType w:val="multilevel"/>
    <w:tmpl w:val="55D2CF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1F50640"/>
    <w:multiLevelType w:val="multilevel"/>
    <w:tmpl w:val="EF1233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CC3185E"/>
    <w:multiLevelType w:val="multilevel"/>
    <w:tmpl w:val="FA5070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2717"/>
    <w:rsid w:val="000D4C14"/>
    <w:rsid w:val="002F4A1B"/>
    <w:rsid w:val="00595BA3"/>
    <w:rsid w:val="005D202D"/>
    <w:rsid w:val="00963E9C"/>
    <w:rsid w:val="00E52717"/>
    <w:rsid w:val="00F35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773"/>
  </w:style>
  <w:style w:type="paragraph" w:styleId="1">
    <w:name w:val="heading 1"/>
    <w:basedOn w:val="a"/>
    <w:next w:val="a"/>
    <w:rsid w:val="00F35773"/>
    <w:pPr>
      <w:keepNext/>
      <w:keepLines/>
      <w:spacing w:before="480" w:after="120"/>
      <w:contextualSpacing/>
      <w:outlineLvl w:val="0"/>
    </w:pPr>
    <w:rPr>
      <w:b/>
      <w:sz w:val="48"/>
      <w:szCs w:val="48"/>
    </w:rPr>
  </w:style>
  <w:style w:type="paragraph" w:styleId="2">
    <w:name w:val="heading 2"/>
    <w:basedOn w:val="a"/>
    <w:next w:val="a"/>
    <w:rsid w:val="00F35773"/>
    <w:pPr>
      <w:keepNext/>
      <w:keepLines/>
      <w:spacing w:before="360" w:after="80"/>
      <w:contextualSpacing/>
      <w:outlineLvl w:val="1"/>
    </w:pPr>
    <w:rPr>
      <w:b/>
      <w:sz w:val="36"/>
      <w:szCs w:val="36"/>
    </w:rPr>
  </w:style>
  <w:style w:type="paragraph" w:styleId="3">
    <w:name w:val="heading 3"/>
    <w:basedOn w:val="a"/>
    <w:next w:val="a"/>
    <w:rsid w:val="00F35773"/>
    <w:pPr>
      <w:keepNext/>
      <w:keepLines/>
      <w:spacing w:before="280" w:after="80"/>
      <w:contextualSpacing/>
      <w:outlineLvl w:val="2"/>
    </w:pPr>
    <w:rPr>
      <w:b/>
      <w:sz w:val="28"/>
      <w:szCs w:val="28"/>
    </w:rPr>
  </w:style>
  <w:style w:type="paragraph" w:styleId="4">
    <w:name w:val="heading 4"/>
    <w:basedOn w:val="a"/>
    <w:next w:val="a"/>
    <w:rsid w:val="00F35773"/>
    <w:pPr>
      <w:keepNext/>
      <w:keepLines/>
      <w:spacing w:before="240" w:after="40"/>
      <w:contextualSpacing/>
      <w:outlineLvl w:val="3"/>
    </w:pPr>
    <w:rPr>
      <w:b/>
      <w:sz w:val="24"/>
      <w:szCs w:val="24"/>
    </w:rPr>
  </w:style>
  <w:style w:type="paragraph" w:styleId="5">
    <w:name w:val="heading 5"/>
    <w:basedOn w:val="a"/>
    <w:next w:val="a"/>
    <w:rsid w:val="00F35773"/>
    <w:pPr>
      <w:keepNext/>
      <w:keepLines/>
      <w:spacing w:before="220" w:after="40"/>
      <w:contextualSpacing/>
      <w:outlineLvl w:val="4"/>
    </w:pPr>
    <w:rPr>
      <w:b/>
    </w:rPr>
  </w:style>
  <w:style w:type="paragraph" w:styleId="6">
    <w:name w:val="heading 6"/>
    <w:basedOn w:val="a"/>
    <w:next w:val="a"/>
    <w:rsid w:val="00F3577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35773"/>
    <w:tblPr>
      <w:tblCellMar>
        <w:top w:w="0" w:type="dxa"/>
        <w:left w:w="0" w:type="dxa"/>
        <w:bottom w:w="0" w:type="dxa"/>
        <w:right w:w="0" w:type="dxa"/>
      </w:tblCellMar>
    </w:tblPr>
  </w:style>
  <w:style w:type="paragraph" w:styleId="a3">
    <w:name w:val="Title"/>
    <w:basedOn w:val="a"/>
    <w:next w:val="a"/>
    <w:rsid w:val="00F35773"/>
    <w:pPr>
      <w:keepNext/>
      <w:keepLines/>
      <w:spacing w:before="480" w:after="120"/>
      <w:contextualSpacing/>
    </w:pPr>
    <w:rPr>
      <w:b/>
      <w:sz w:val="72"/>
      <w:szCs w:val="72"/>
    </w:rPr>
  </w:style>
  <w:style w:type="paragraph" w:styleId="a4">
    <w:name w:val="Subtitle"/>
    <w:basedOn w:val="a"/>
    <w:next w:val="a"/>
    <w:rsid w:val="00F35773"/>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Синбирск</cp:lastModifiedBy>
  <cp:revision>4</cp:revision>
  <dcterms:created xsi:type="dcterms:W3CDTF">2018-04-11T08:52:00Z</dcterms:created>
  <dcterms:modified xsi:type="dcterms:W3CDTF">2020-09-09T07:19:00Z</dcterms:modified>
</cp:coreProperties>
</file>